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DE41" w14:textId="114DF953" w:rsidR="004D59B2" w:rsidRDefault="004D59B2" w:rsidP="004D59B2">
      <w:pPr>
        <w:spacing w:line="600" w:lineRule="exact"/>
        <w:jc w:val="center"/>
        <w:rPr>
          <w:rFonts w:ascii="方正小标宋_GBK" w:eastAsia="方正小标宋_GBK"/>
          <w:sz w:val="44"/>
          <w:szCs w:val="44"/>
        </w:rPr>
      </w:pPr>
      <w:r>
        <w:rPr>
          <w:rFonts w:ascii="方正小标宋_GBK" w:eastAsia="方正小标宋_GBK" w:hint="eastAsia"/>
          <w:sz w:val="44"/>
          <w:szCs w:val="44"/>
        </w:rPr>
        <w:t>河北区警示教育主题展</w:t>
      </w:r>
    </w:p>
    <w:p w14:paraId="1332D55C" w14:textId="7590C920" w:rsidR="005B56AD" w:rsidRDefault="00727D48" w:rsidP="000D3EE3">
      <w:pPr>
        <w:overflowPunct w:val="0"/>
        <w:spacing w:line="660" w:lineRule="exact"/>
        <w:ind w:firstLineChars="200" w:firstLine="674"/>
        <w:rPr>
          <w:rFonts w:eastAsia="方正仿宋_GBK"/>
          <w:b/>
          <w:spacing w:val="8"/>
          <w:sz w:val="32"/>
        </w:rPr>
      </w:pPr>
    </w:p>
    <w:p w14:paraId="6FC8AC1B"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河北区警示教育展览以</w:t>
      </w:r>
      <w:bookmarkStart w:id="0" w:name="_Hlk37939502"/>
      <w:r w:rsidRPr="004D59B2">
        <w:rPr>
          <w:rFonts w:eastAsia="方正仿宋_GBK" w:hint="eastAsia"/>
          <w:b/>
          <w:spacing w:val="8"/>
          <w:sz w:val="32"/>
        </w:rPr>
        <w:t>“以案为鉴</w:t>
      </w:r>
      <w:r w:rsidRPr="004D59B2">
        <w:rPr>
          <w:rFonts w:eastAsia="方正仿宋_GBK" w:hint="eastAsia"/>
          <w:b/>
          <w:spacing w:val="8"/>
          <w:sz w:val="32"/>
        </w:rPr>
        <w:t xml:space="preserve"> </w:t>
      </w:r>
      <w:r w:rsidRPr="004D59B2">
        <w:rPr>
          <w:rFonts w:eastAsia="方正仿宋_GBK" w:hint="eastAsia"/>
          <w:b/>
          <w:spacing w:val="8"/>
          <w:sz w:val="32"/>
        </w:rPr>
        <w:t>正风反腐”</w:t>
      </w:r>
      <w:bookmarkEnd w:id="0"/>
      <w:r w:rsidRPr="004D59B2">
        <w:rPr>
          <w:rFonts w:eastAsia="方正仿宋_GBK" w:hint="eastAsia"/>
          <w:b/>
          <w:spacing w:val="8"/>
          <w:sz w:val="32"/>
        </w:rPr>
        <w:t>为主题，深入宣传习近平新时代中国特色社会主义思想，系统回顾了党的十八大以来以习近平同志为核心的党中央一以贯之、坚定不移推动全面从严治党的重要部署要求和取得的重大成果，集中展示了河北区在党中央和市委、市纪委监委的坚强领导下，不断推进全面从严治党向纵深发展的实践历程。</w:t>
      </w:r>
    </w:p>
    <w:p w14:paraId="007F79C7"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展览设在北宁公园，与环绕四周的廉政文化长廊内外呼应、相得益彰。展陈面积</w:t>
      </w:r>
      <w:r w:rsidRPr="004D59B2">
        <w:rPr>
          <w:rFonts w:eastAsia="方正仿宋_GBK" w:hint="eastAsia"/>
          <w:b/>
          <w:spacing w:val="8"/>
          <w:sz w:val="32"/>
        </w:rPr>
        <w:t>546</w:t>
      </w:r>
      <w:r w:rsidRPr="004D59B2">
        <w:rPr>
          <w:rFonts w:eastAsia="方正仿宋_GBK" w:hint="eastAsia"/>
          <w:b/>
          <w:spacing w:val="8"/>
          <w:sz w:val="32"/>
        </w:rPr>
        <w:t>平方米，由序篇、成果篇、警示篇和尾篇组成，突出政治站位，注重警示特色，以全区党员干部、监察对象为重点受教育群体，让参观者充分感受河北区在正风反腐方面取得的丰硕成果，自觉筑牢拒腐防变的思想防线，主动增强履职尽责的使命担当，积极营造河北区风清气正的良好政治生态。</w:t>
      </w:r>
    </w:p>
    <w:p w14:paraId="356F8569" w14:textId="77777777" w:rsidR="004D59B2" w:rsidRPr="004D59B2" w:rsidRDefault="004D59B2" w:rsidP="004D59B2">
      <w:r w:rsidRPr="004D59B2">
        <w:lastRenderedPageBreak/>
        <w:drawing>
          <wp:inline distT="0" distB="0" distL="0" distR="0" wp14:anchorId="13F7EE17" wp14:editId="2975ACC4">
            <wp:extent cx="5580380" cy="3874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80380" cy="3874770"/>
                    </a:xfrm>
                    <a:prstGeom prst="rect">
                      <a:avLst/>
                    </a:prstGeom>
                    <a:noFill/>
                    <a:ln>
                      <a:noFill/>
                    </a:ln>
                  </pic:spPr>
                </pic:pic>
              </a:graphicData>
            </a:graphic>
          </wp:inline>
        </w:drawing>
      </w:r>
    </w:p>
    <w:p w14:paraId="125DD6E1" w14:textId="77777777" w:rsidR="004D59B2" w:rsidRPr="004D59B2" w:rsidRDefault="004D59B2" w:rsidP="004D59B2">
      <w:pPr>
        <w:overflowPunct w:val="0"/>
        <w:spacing w:line="660" w:lineRule="exact"/>
        <w:ind w:firstLineChars="200" w:firstLine="674"/>
        <w:jc w:val="center"/>
        <w:rPr>
          <w:rFonts w:eastAsia="方正仿宋_GBK"/>
          <w:b/>
          <w:spacing w:val="8"/>
          <w:sz w:val="32"/>
        </w:rPr>
      </w:pPr>
      <w:r w:rsidRPr="004D59B2">
        <w:rPr>
          <w:rFonts w:eastAsia="方正仿宋_GBK" w:hint="eastAsia"/>
          <w:b/>
          <w:spacing w:val="8"/>
          <w:sz w:val="32"/>
        </w:rPr>
        <w:t>北宁公园廉政文化长廊</w:t>
      </w:r>
    </w:p>
    <w:p w14:paraId="35092A7D" w14:textId="77777777" w:rsidR="004D59B2" w:rsidRPr="004D59B2" w:rsidRDefault="004D59B2" w:rsidP="004D59B2">
      <w:pPr>
        <w:overflowPunct w:val="0"/>
        <w:spacing w:line="660" w:lineRule="exact"/>
        <w:ind w:firstLineChars="200" w:firstLine="674"/>
        <w:rPr>
          <w:rFonts w:eastAsia="方正仿宋_GBK"/>
          <w:b/>
          <w:spacing w:val="8"/>
          <w:sz w:val="32"/>
        </w:rPr>
      </w:pPr>
    </w:p>
    <w:p w14:paraId="3BAFD274" w14:textId="77777777" w:rsidR="004D59B2" w:rsidRPr="004D59B2" w:rsidRDefault="004D59B2" w:rsidP="004D59B2">
      <w:pPr>
        <w:overflowPunct w:val="0"/>
        <w:spacing w:line="660" w:lineRule="exact"/>
        <w:ind w:firstLineChars="200" w:firstLine="643"/>
        <w:jc w:val="center"/>
        <w:rPr>
          <w:rFonts w:eastAsia="方正仿宋_GBK"/>
          <w:b/>
          <w:spacing w:val="8"/>
          <w:sz w:val="32"/>
        </w:rPr>
      </w:pPr>
      <w:r w:rsidRPr="004D59B2">
        <w:rPr>
          <w:rFonts w:eastAsia="方正仿宋_GBK" w:hint="eastAsia"/>
          <w:b/>
          <w:spacing w:val="8"/>
          <w:sz w:val="32"/>
        </w:rPr>
        <w:lastRenderedPageBreak/>
        <w:drawing>
          <wp:anchor distT="0" distB="0" distL="114300" distR="114300" simplePos="0" relativeHeight="251659264" behindDoc="0" locked="0" layoutInCell="1" allowOverlap="1" wp14:anchorId="2271AED3" wp14:editId="7E4CA366">
            <wp:simplePos x="0" y="0"/>
            <wp:positionH relativeFrom="column">
              <wp:posOffset>-13335</wp:posOffset>
            </wp:positionH>
            <wp:positionV relativeFrom="paragraph">
              <wp:posOffset>62230</wp:posOffset>
            </wp:positionV>
            <wp:extent cx="5615940" cy="3159125"/>
            <wp:effectExtent l="0" t="0" r="381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940" cy="3159125"/>
                    </a:xfrm>
                    <a:prstGeom prst="rect">
                      <a:avLst/>
                    </a:prstGeom>
                    <a:noFill/>
                    <a:ln>
                      <a:noFill/>
                    </a:ln>
                  </pic:spPr>
                </pic:pic>
              </a:graphicData>
            </a:graphic>
          </wp:anchor>
        </w:drawing>
      </w:r>
      <w:r w:rsidRPr="004D59B2">
        <w:rPr>
          <w:rFonts w:eastAsia="方正仿宋_GBK" w:hint="eastAsia"/>
          <w:b/>
          <w:spacing w:val="8"/>
          <w:sz w:val="32"/>
        </w:rPr>
        <w:t>河北区警示教育主题展入口</w:t>
      </w:r>
    </w:p>
    <w:p w14:paraId="63298C32" w14:textId="77777777" w:rsidR="004D59B2" w:rsidRPr="004D59B2" w:rsidRDefault="004D59B2" w:rsidP="004D59B2">
      <w:pPr>
        <w:overflowPunct w:val="0"/>
        <w:spacing w:line="660" w:lineRule="exact"/>
        <w:ind w:firstLineChars="200" w:firstLine="674"/>
        <w:rPr>
          <w:rFonts w:eastAsia="方正仿宋_GBK"/>
          <w:b/>
          <w:spacing w:val="8"/>
          <w:sz w:val="32"/>
        </w:rPr>
      </w:pPr>
    </w:p>
    <w:p w14:paraId="777262DF" w14:textId="5CB7317B"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序篇——不负使命</w:t>
      </w:r>
      <w:r w:rsidRPr="004D59B2">
        <w:rPr>
          <w:rFonts w:eastAsia="方正仿宋_GBK" w:hint="eastAsia"/>
          <w:b/>
          <w:spacing w:val="8"/>
          <w:sz w:val="32"/>
        </w:rPr>
        <w:t xml:space="preserve">  </w:t>
      </w:r>
      <w:r w:rsidRPr="004D59B2">
        <w:rPr>
          <w:rFonts w:eastAsia="方正仿宋_GBK" w:hint="eastAsia"/>
          <w:b/>
          <w:spacing w:val="8"/>
          <w:sz w:val="32"/>
        </w:rPr>
        <w:t>砥砺奋进</w:t>
      </w:r>
    </w:p>
    <w:p w14:paraId="35288151"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本篇聚焦党的十八大以来，习近平总书记围绕全面从严治党提出的一系列新思想新论断新要求，带领大家重温总书记的谆谆教诲，回顾以这些重要论述为思想武器和行动指南，所走过的新征程，取得的丰硕成果。</w:t>
      </w:r>
    </w:p>
    <w:p w14:paraId="6DF5E38E" w14:textId="77777777" w:rsidR="004D59B2" w:rsidRPr="004D59B2" w:rsidRDefault="004D59B2" w:rsidP="004D59B2">
      <w:pPr>
        <w:overflowPunct w:val="0"/>
        <w:spacing w:line="660" w:lineRule="exact"/>
        <w:ind w:firstLineChars="200" w:firstLine="674"/>
        <w:rPr>
          <w:rFonts w:eastAsia="方正仿宋_GBK"/>
          <w:b/>
          <w:spacing w:val="8"/>
          <w:sz w:val="32"/>
        </w:rPr>
      </w:pPr>
    </w:p>
    <w:p w14:paraId="0D27A458" w14:textId="77777777" w:rsidR="004D59B2" w:rsidRPr="004D59B2" w:rsidRDefault="004D59B2" w:rsidP="004D59B2">
      <w:r w:rsidRPr="004D59B2">
        <w:lastRenderedPageBreak/>
        <w:drawing>
          <wp:inline distT="0" distB="0" distL="0" distR="0" wp14:anchorId="5D257C96" wp14:editId="02295C24">
            <wp:extent cx="5580380" cy="31375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80" cy="3137535"/>
                    </a:xfrm>
                    <a:prstGeom prst="rect">
                      <a:avLst/>
                    </a:prstGeom>
                    <a:noFill/>
                    <a:ln>
                      <a:noFill/>
                    </a:ln>
                  </pic:spPr>
                </pic:pic>
              </a:graphicData>
            </a:graphic>
          </wp:inline>
        </w:drawing>
      </w:r>
    </w:p>
    <w:p w14:paraId="44D86ADB" w14:textId="77777777" w:rsidR="004D59B2" w:rsidRPr="004D59B2" w:rsidRDefault="004D59B2" w:rsidP="004D59B2">
      <w:pPr>
        <w:overflowPunct w:val="0"/>
        <w:spacing w:line="660" w:lineRule="exact"/>
        <w:ind w:firstLineChars="200" w:firstLine="674"/>
        <w:rPr>
          <w:rFonts w:eastAsia="方正仿宋_GBK"/>
          <w:b/>
          <w:spacing w:val="8"/>
          <w:sz w:val="32"/>
        </w:rPr>
      </w:pPr>
    </w:p>
    <w:p w14:paraId="6C99FEC2" w14:textId="70F32C2F"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序篇</w:t>
      </w:r>
      <w:r>
        <w:rPr>
          <w:rFonts w:eastAsia="方正仿宋_GBK" w:hint="eastAsia"/>
          <w:b/>
          <w:spacing w:val="8"/>
          <w:sz w:val="32"/>
        </w:rPr>
        <w:t xml:space="preserve"> </w:t>
      </w:r>
      <w:r w:rsidRPr="004D59B2">
        <w:rPr>
          <w:rFonts w:eastAsia="方正仿宋_GBK" w:hint="eastAsia"/>
          <w:b/>
          <w:spacing w:val="8"/>
          <w:sz w:val="32"/>
        </w:rPr>
        <w:t>亮点：“抓铁有痕”雕塑</w:t>
      </w:r>
    </w:p>
    <w:p w14:paraId="6ACF5AC6" w14:textId="77777777" w:rsidR="004D59B2" w:rsidRPr="004D59B2" w:rsidRDefault="004D59B2" w:rsidP="004D59B2">
      <w:pPr>
        <w:overflowPunct w:val="0"/>
        <w:spacing w:line="660" w:lineRule="exact"/>
        <w:ind w:firstLineChars="200" w:firstLine="674"/>
        <w:rPr>
          <w:rFonts w:eastAsia="方正仿宋_GBK"/>
          <w:b/>
          <w:bCs/>
          <w:spacing w:val="8"/>
          <w:sz w:val="32"/>
        </w:rPr>
      </w:pPr>
      <w:r w:rsidRPr="004D59B2">
        <w:rPr>
          <w:rFonts w:eastAsia="方正仿宋_GBK" w:hint="eastAsia"/>
          <w:b/>
          <w:bCs/>
          <w:spacing w:val="8"/>
          <w:sz w:val="32"/>
        </w:rPr>
        <w:t>雕塑体现了我们要以坚如磐石的决心和意志推进全面从严治党向纵深发展。</w:t>
      </w:r>
    </w:p>
    <w:p w14:paraId="2FDA5957" w14:textId="77777777" w:rsidR="004D59B2" w:rsidRPr="004D59B2" w:rsidRDefault="004D59B2" w:rsidP="004D59B2">
      <w:r w:rsidRPr="004D59B2">
        <w:rPr>
          <w:rFonts w:hint="eastAsia"/>
        </w:rPr>
        <w:drawing>
          <wp:inline distT="0" distB="0" distL="0" distR="0" wp14:anchorId="07C075CC" wp14:editId="7D73C6BC">
            <wp:extent cx="5580380" cy="31345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80380" cy="3134584"/>
                    </a:xfrm>
                    <a:prstGeom prst="rect">
                      <a:avLst/>
                    </a:prstGeom>
                    <a:noFill/>
                    <a:ln>
                      <a:noFill/>
                    </a:ln>
                  </pic:spPr>
                </pic:pic>
              </a:graphicData>
            </a:graphic>
          </wp:inline>
        </w:drawing>
      </w:r>
    </w:p>
    <w:p w14:paraId="66A21860" w14:textId="77777777" w:rsidR="004D59B2" w:rsidRPr="004D59B2" w:rsidRDefault="004D59B2" w:rsidP="004D59B2">
      <w:pPr>
        <w:overflowPunct w:val="0"/>
        <w:spacing w:line="660" w:lineRule="exact"/>
        <w:ind w:firstLineChars="200" w:firstLine="674"/>
        <w:rPr>
          <w:rFonts w:eastAsia="方正仿宋_GBK"/>
          <w:b/>
          <w:spacing w:val="8"/>
          <w:sz w:val="32"/>
        </w:rPr>
      </w:pPr>
    </w:p>
    <w:p w14:paraId="2833FF2E" w14:textId="3BF2EF00"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成果篇——管党治党</w:t>
      </w:r>
      <w:r w:rsidRPr="004D59B2">
        <w:rPr>
          <w:rFonts w:eastAsia="方正仿宋_GBK" w:hint="eastAsia"/>
          <w:b/>
          <w:spacing w:val="8"/>
          <w:sz w:val="32"/>
        </w:rPr>
        <w:t xml:space="preserve"> </w:t>
      </w:r>
      <w:r w:rsidRPr="004D59B2">
        <w:rPr>
          <w:rFonts w:eastAsia="方正仿宋_GBK" w:hint="eastAsia"/>
          <w:b/>
          <w:spacing w:val="8"/>
          <w:sz w:val="32"/>
        </w:rPr>
        <w:t>全面从严</w:t>
      </w:r>
    </w:p>
    <w:p w14:paraId="11D50FB6"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本篇集中回顾党的十八大以来，河北区在党中央和市委、市纪委监委的坚强领导下，扎实有效推进全面从严治党向纵深发展的实践历程，分为“旗帜鲜明、维护核心”“强化担当、落地生根”“驰而不息、强力正风”“‘四种形态’、挺纪在前”“坚如磐石、铁腕反腐”“深化改革、塑形铸神”六个部分。</w:t>
      </w:r>
    </w:p>
    <w:p w14:paraId="35C87C7B" w14:textId="77777777" w:rsidR="004D59B2" w:rsidRPr="004D59B2" w:rsidRDefault="004D59B2" w:rsidP="00E30E37">
      <w:r w:rsidRPr="004D59B2">
        <w:rPr>
          <w:rFonts w:hint="eastAsia"/>
        </w:rPr>
        <w:drawing>
          <wp:inline distT="0" distB="0" distL="0" distR="0" wp14:anchorId="5D9C10E6" wp14:editId="474126CA">
            <wp:extent cx="5580380" cy="3724275"/>
            <wp:effectExtent l="0" t="0" r="0" b="0"/>
            <wp:docPr id="10" name="图片 9" descr="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3724275"/>
                    </a:xfrm>
                    <a:prstGeom prst="rect">
                      <a:avLst/>
                    </a:prstGeom>
                  </pic:spPr>
                </pic:pic>
              </a:graphicData>
            </a:graphic>
          </wp:inline>
        </w:drawing>
      </w:r>
    </w:p>
    <w:p w14:paraId="675C3979" w14:textId="77777777" w:rsidR="004D59B2" w:rsidRPr="004D59B2" w:rsidRDefault="004D59B2" w:rsidP="00E30E37">
      <w:pPr>
        <w:overflowPunct w:val="0"/>
        <w:spacing w:line="660" w:lineRule="exact"/>
        <w:ind w:firstLineChars="200" w:firstLine="674"/>
        <w:jc w:val="center"/>
        <w:rPr>
          <w:rFonts w:eastAsia="方正仿宋_GBK"/>
          <w:b/>
          <w:spacing w:val="8"/>
          <w:sz w:val="32"/>
        </w:rPr>
      </w:pPr>
      <w:r w:rsidRPr="004D59B2">
        <w:rPr>
          <w:rFonts w:eastAsia="方正仿宋_GBK" w:hint="eastAsia"/>
          <w:b/>
          <w:spacing w:val="8"/>
          <w:sz w:val="32"/>
        </w:rPr>
        <w:t>成果篇</w:t>
      </w:r>
    </w:p>
    <w:p w14:paraId="5815B909" w14:textId="77777777" w:rsidR="004D59B2" w:rsidRPr="004D59B2" w:rsidRDefault="004D59B2" w:rsidP="004D59B2">
      <w:pPr>
        <w:overflowPunct w:val="0"/>
        <w:spacing w:line="660" w:lineRule="exact"/>
        <w:ind w:firstLineChars="200" w:firstLine="674"/>
        <w:rPr>
          <w:rFonts w:eastAsia="方正仿宋_GBK"/>
          <w:b/>
          <w:spacing w:val="8"/>
          <w:sz w:val="32"/>
        </w:rPr>
      </w:pPr>
    </w:p>
    <w:p w14:paraId="48D87905" w14:textId="4FAFD983" w:rsidR="004D59B2" w:rsidRPr="004D59B2" w:rsidRDefault="004D59B2" w:rsidP="00E30E37">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警示篇——以案为鉴</w:t>
      </w:r>
      <w:r w:rsidRPr="004D59B2">
        <w:rPr>
          <w:rFonts w:eastAsia="方正仿宋_GBK" w:hint="eastAsia"/>
          <w:b/>
          <w:spacing w:val="8"/>
          <w:sz w:val="32"/>
        </w:rPr>
        <w:t xml:space="preserve"> </w:t>
      </w:r>
      <w:r w:rsidRPr="004D59B2">
        <w:rPr>
          <w:rFonts w:eastAsia="方正仿宋_GBK" w:hint="eastAsia"/>
          <w:b/>
          <w:spacing w:val="8"/>
          <w:sz w:val="32"/>
        </w:rPr>
        <w:t>警钟长鸣</w:t>
      </w:r>
    </w:p>
    <w:p w14:paraId="3CC843D6"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lastRenderedPageBreak/>
        <w:t>本篇以党的十八大以来严肃查处的本区党员干部违纪违法典型案件为“教材”，时刻警醒党员干部以案为鉴，警钟长鸣。主要包括</w:t>
      </w:r>
      <w:r w:rsidRPr="004D59B2">
        <w:rPr>
          <w:rFonts w:eastAsia="方正仿宋_GBK" w:hint="eastAsia"/>
          <w:b/>
          <w:spacing w:val="8"/>
          <w:sz w:val="32"/>
        </w:rPr>
        <w:t>6</w:t>
      </w:r>
      <w:r w:rsidRPr="004D59B2">
        <w:rPr>
          <w:rFonts w:eastAsia="方正仿宋_GBK" w:hint="eastAsia"/>
          <w:b/>
          <w:spacing w:val="8"/>
          <w:sz w:val="32"/>
        </w:rPr>
        <w:t>类</w:t>
      </w:r>
      <w:r w:rsidRPr="004D59B2">
        <w:rPr>
          <w:rFonts w:eastAsia="方正仿宋_GBK" w:hint="eastAsia"/>
          <w:b/>
          <w:spacing w:val="8"/>
          <w:sz w:val="32"/>
        </w:rPr>
        <w:t>45</w:t>
      </w:r>
      <w:r w:rsidRPr="004D59B2">
        <w:rPr>
          <w:rFonts w:eastAsia="方正仿宋_GBK" w:hint="eastAsia"/>
          <w:b/>
          <w:spacing w:val="8"/>
          <w:sz w:val="32"/>
        </w:rPr>
        <w:t>起违纪违法典型案例，以及部分审查、调查对象撰写的忏悔书、廉政家书、忏悔视频和涉案物品照片等，以案明纪，以案示警。</w:t>
      </w:r>
    </w:p>
    <w:p w14:paraId="69DF3192" w14:textId="77777777" w:rsidR="004D59B2" w:rsidRPr="004D59B2" w:rsidRDefault="004D59B2" w:rsidP="00E30E37">
      <w:r w:rsidRPr="004D59B2">
        <w:rPr>
          <w:rFonts w:hint="eastAsia"/>
        </w:rPr>
        <w:drawing>
          <wp:inline distT="0" distB="0" distL="0" distR="0" wp14:anchorId="2979E80E" wp14:editId="44C81E4D">
            <wp:extent cx="5612765" cy="3733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2765" cy="3733800"/>
                    </a:xfrm>
                    <a:prstGeom prst="rect">
                      <a:avLst/>
                    </a:prstGeom>
                    <a:noFill/>
                    <a:ln>
                      <a:noFill/>
                    </a:ln>
                  </pic:spPr>
                </pic:pic>
              </a:graphicData>
            </a:graphic>
          </wp:inline>
        </w:drawing>
      </w:r>
    </w:p>
    <w:p w14:paraId="441BC8E6" w14:textId="77777777" w:rsidR="00E30E37" w:rsidRDefault="00E30E37" w:rsidP="00E30E37">
      <w:pPr>
        <w:overflowPunct w:val="0"/>
        <w:spacing w:line="660" w:lineRule="exact"/>
        <w:ind w:firstLineChars="200" w:firstLine="674"/>
        <w:jc w:val="center"/>
        <w:rPr>
          <w:rFonts w:eastAsia="方正仿宋_GBK"/>
          <w:b/>
          <w:spacing w:val="8"/>
          <w:sz w:val="32"/>
        </w:rPr>
      </w:pPr>
    </w:p>
    <w:p w14:paraId="18BC35BD" w14:textId="69643395" w:rsidR="004D59B2" w:rsidRPr="004D59B2" w:rsidRDefault="00E30E37" w:rsidP="00E30E37">
      <w:pPr>
        <w:overflowPunct w:val="0"/>
        <w:spacing w:line="660" w:lineRule="exact"/>
        <w:ind w:firstLineChars="200" w:firstLine="674"/>
        <w:jc w:val="left"/>
        <w:rPr>
          <w:rFonts w:eastAsia="方正仿宋_GBK"/>
          <w:b/>
          <w:spacing w:val="8"/>
          <w:sz w:val="32"/>
        </w:rPr>
      </w:pPr>
      <w:r w:rsidRPr="004D59B2">
        <w:rPr>
          <w:rFonts w:eastAsia="方正仿宋_GBK" w:hint="eastAsia"/>
          <w:b/>
          <w:spacing w:val="8"/>
          <w:sz w:val="32"/>
        </w:rPr>
        <w:t>警示篇</w:t>
      </w:r>
      <w:r>
        <w:rPr>
          <w:rFonts w:eastAsia="方正仿宋_GBK" w:hint="eastAsia"/>
          <w:b/>
          <w:spacing w:val="8"/>
          <w:sz w:val="32"/>
        </w:rPr>
        <w:t xml:space="preserve"> </w:t>
      </w:r>
      <w:r w:rsidR="004D59B2" w:rsidRPr="004D59B2">
        <w:rPr>
          <w:rFonts w:eastAsia="方正仿宋_GBK" w:hint="eastAsia"/>
          <w:b/>
          <w:spacing w:val="8"/>
          <w:sz w:val="32"/>
        </w:rPr>
        <w:t>亮点：忏</w:t>
      </w:r>
      <w:r w:rsidR="004D59B2" w:rsidRPr="004D59B2">
        <w:rPr>
          <w:rFonts w:eastAsia="方正仿宋_GBK" w:hint="eastAsia"/>
          <w:b/>
          <w:spacing w:val="8"/>
          <w:sz w:val="32"/>
        </w:rPr>
        <w:t xml:space="preserve"> </w:t>
      </w:r>
      <w:r w:rsidR="004D59B2" w:rsidRPr="004D59B2">
        <w:rPr>
          <w:rFonts w:eastAsia="方正仿宋_GBK" w:hint="eastAsia"/>
          <w:b/>
          <w:spacing w:val="8"/>
          <w:sz w:val="32"/>
        </w:rPr>
        <w:t>悔</w:t>
      </w:r>
      <w:r w:rsidR="004D59B2" w:rsidRPr="004D59B2">
        <w:rPr>
          <w:rFonts w:eastAsia="方正仿宋_GBK" w:hint="eastAsia"/>
          <w:b/>
          <w:spacing w:val="8"/>
          <w:sz w:val="32"/>
        </w:rPr>
        <w:t xml:space="preserve"> </w:t>
      </w:r>
      <w:r w:rsidR="004D59B2" w:rsidRPr="004D59B2">
        <w:rPr>
          <w:rFonts w:eastAsia="方正仿宋_GBK" w:hint="eastAsia"/>
          <w:b/>
          <w:spacing w:val="8"/>
          <w:sz w:val="32"/>
        </w:rPr>
        <w:t>墙</w:t>
      </w:r>
    </w:p>
    <w:p w14:paraId="07664916" w14:textId="77777777" w:rsidR="004D59B2" w:rsidRPr="004D59B2" w:rsidRDefault="004D59B2" w:rsidP="00E30E37">
      <w:r w:rsidRPr="004D59B2">
        <w:rPr>
          <w:rFonts w:hint="eastAsia"/>
        </w:rPr>
        <w:lastRenderedPageBreak/>
        <w:drawing>
          <wp:inline distT="0" distB="0" distL="0" distR="0" wp14:anchorId="4C3F592C" wp14:editId="354CC7B9">
            <wp:extent cx="5612765" cy="315277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12765" cy="3152775"/>
                    </a:xfrm>
                    <a:prstGeom prst="rect">
                      <a:avLst/>
                    </a:prstGeom>
                    <a:noFill/>
                    <a:ln>
                      <a:noFill/>
                    </a:ln>
                  </pic:spPr>
                </pic:pic>
              </a:graphicData>
            </a:graphic>
          </wp:inline>
        </w:drawing>
      </w:r>
    </w:p>
    <w:p w14:paraId="7A0E9805"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前车之覆，后车之鉴。惨痛的忏悔、震撼的实物，告诫我们，全面从严治党面临的形势仍严峻复杂、任务仍艰巨繁重。</w:t>
      </w:r>
    </w:p>
    <w:p w14:paraId="6FC6DF43" w14:textId="77777777" w:rsidR="00565F6B" w:rsidRDefault="00565F6B" w:rsidP="004D59B2">
      <w:pPr>
        <w:overflowPunct w:val="0"/>
        <w:spacing w:line="660" w:lineRule="exact"/>
        <w:ind w:firstLineChars="200" w:firstLine="674"/>
        <w:rPr>
          <w:rFonts w:eastAsia="方正仿宋_GBK"/>
          <w:b/>
          <w:spacing w:val="8"/>
          <w:sz w:val="32"/>
        </w:rPr>
      </w:pPr>
    </w:p>
    <w:p w14:paraId="7E591CA1" w14:textId="3B6FFB56" w:rsidR="004D59B2" w:rsidRPr="004D59B2" w:rsidRDefault="004D59B2" w:rsidP="00565F6B">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尾篇——</w:t>
      </w:r>
      <w:bookmarkStart w:id="1" w:name="_GoBack"/>
      <w:bookmarkEnd w:id="1"/>
      <w:r w:rsidRPr="004D59B2">
        <w:rPr>
          <w:rFonts w:eastAsia="方正仿宋_GBK" w:hint="eastAsia"/>
          <w:b/>
          <w:spacing w:val="8"/>
          <w:sz w:val="32"/>
        </w:rPr>
        <w:t>风正时济</w:t>
      </w:r>
      <w:r w:rsidRPr="004D59B2">
        <w:rPr>
          <w:rFonts w:eastAsia="方正仿宋_GBK" w:hint="eastAsia"/>
          <w:b/>
          <w:spacing w:val="8"/>
          <w:sz w:val="32"/>
        </w:rPr>
        <w:t xml:space="preserve"> </w:t>
      </w:r>
      <w:r w:rsidRPr="004D59B2">
        <w:rPr>
          <w:rFonts w:eastAsia="方正仿宋_GBK" w:hint="eastAsia"/>
          <w:b/>
          <w:spacing w:val="8"/>
          <w:sz w:val="32"/>
        </w:rPr>
        <w:t>破浪扬帆</w:t>
      </w:r>
    </w:p>
    <w:p w14:paraId="58BCBA04"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本篇主要由互动区、宣誓区、留言区等组成，广大党员干部可以在此重温党章党规党纪，激浊扬清、正心铸魂。</w:t>
      </w:r>
    </w:p>
    <w:p w14:paraId="5B38FE9F" w14:textId="77777777" w:rsidR="004D59B2" w:rsidRPr="004D59B2" w:rsidRDefault="004D59B2" w:rsidP="004D59B2">
      <w:pPr>
        <w:overflowPunct w:val="0"/>
        <w:spacing w:line="660" w:lineRule="exact"/>
        <w:ind w:firstLineChars="200" w:firstLine="674"/>
        <w:rPr>
          <w:rFonts w:eastAsia="方正仿宋_GBK"/>
          <w:b/>
          <w:spacing w:val="8"/>
          <w:sz w:val="32"/>
        </w:rPr>
      </w:pPr>
      <w:r w:rsidRPr="004D59B2">
        <w:rPr>
          <w:rFonts w:eastAsia="方正仿宋_GBK" w:hint="eastAsia"/>
          <w:b/>
          <w:spacing w:val="8"/>
          <w:sz w:val="32"/>
        </w:rPr>
        <w:t>互动区设置电子触摸屏供党员干部查询、学习党纪党规和法律法规；宣誓区让党员干部重温入党誓词，激发党性意识，坚定理想信念；留言区设置留言簿和电子留言处，郑重记录参观者的庄严承诺。</w:t>
      </w:r>
    </w:p>
    <w:p w14:paraId="348D0B6E" w14:textId="77777777" w:rsidR="004D59B2" w:rsidRPr="004D59B2" w:rsidRDefault="004D59B2" w:rsidP="004D59B2">
      <w:pPr>
        <w:overflowPunct w:val="0"/>
        <w:spacing w:line="660" w:lineRule="exact"/>
        <w:ind w:firstLineChars="200" w:firstLine="674"/>
        <w:rPr>
          <w:rFonts w:eastAsia="方正仿宋_GBK"/>
          <w:b/>
          <w:spacing w:val="8"/>
          <w:sz w:val="32"/>
        </w:rPr>
      </w:pPr>
    </w:p>
    <w:p w14:paraId="21FC437E" w14:textId="77777777" w:rsidR="004D59B2" w:rsidRPr="004D59B2" w:rsidRDefault="004D59B2" w:rsidP="00E30E37">
      <w:r w:rsidRPr="004D59B2">
        <w:rPr>
          <w:rFonts w:hint="eastAsia"/>
        </w:rPr>
        <w:lastRenderedPageBreak/>
        <w:drawing>
          <wp:inline distT="0" distB="0" distL="0" distR="0" wp14:anchorId="5D96DCC5" wp14:editId="7FA0663A">
            <wp:extent cx="5596890" cy="4114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96890" cy="4114800"/>
                    </a:xfrm>
                    <a:prstGeom prst="rect">
                      <a:avLst/>
                    </a:prstGeom>
                    <a:noFill/>
                    <a:ln>
                      <a:noFill/>
                    </a:ln>
                  </pic:spPr>
                </pic:pic>
              </a:graphicData>
            </a:graphic>
          </wp:inline>
        </w:drawing>
      </w:r>
    </w:p>
    <w:p w14:paraId="65B60C04" w14:textId="77777777" w:rsidR="004D59B2" w:rsidRPr="004D59B2" w:rsidRDefault="004D59B2" w:rsidP="00E65528">
      <w:pPr>
        <w:overflowPunct w:val="0"/>
        <w:spacing w:line="660" w:lineRule="exact"/>
        <w:ind w:firstLineChars="200" w:firstLine="674"/>
        <w:jc w:val="center"/>
        <w:rPr>
          <w:rFonts w:eastAsia="方正仿宋_GBK"/>
          <w:b/>
          <w:spacing w:val="8"/>
          <w:sz w:val="32"/>
        </w:rPr>
      </w:pPr>
      <w:r w:rsidRPr="004D59B2">
        <w:rPr>
          <w:rFonts w:eastAsia="方正仿宋_GBK" w:hint="eastAsia"/>
          <w:b/>
          <w:spacing w:val="8"/>
          <w:sz w:val="32"/>
        </w:rPr>
        <w:t>尾篇</w:t>
      </w:r>
    </w:p>
    <w:p w14:paraId="4E80CD3B" w14:textId="77777777" w:rsidR="004D59B2" w:rsidRPr="004D59B2" w:rsidRDefault="004D59B2" w:rsidP="000D3EE3">
      <w:pPr>
        <w:overflowPunct w:val="0"/>
        <w:spacing w:line="660" w:lineRule="exact"/>
        <w:ind w:firstLineChars="200" w:firstLine="674"/>
        <w:rPr>
          <w:rFonts w:eastAsia="方正仿宋_GBK" w:hint="eastAsia"/>
          <w:b/>
          <w:spacing w:val="8"/>
          <w:sz w:val="32"/>
        </w:rPr>
      </w:pPr>
    </w:p>
    <w:sectPr w:rsidR="004D59B2" w:rsidRPr="004D59B2" w:rsidSect="000D3EE3">
      <w:footerReference w:type="default" r:id="rId14"/>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DE3D2" w14:textId="77777777" w:rsidR="00727D48" w:rsidRDefault="00727D48" w:rsidP="000D3EE3">
      <w:r>
        <w:separator/>
      </w:r>
    </w:p>
  </w:endnote>
  <w:endnote w:type="continuationSeparator" w:id="0">
    <w:p w14:paraId="5901A36A" w14:textId="77777777" w:rsidR="00727D48" w:rsidRDefault="00727D48"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7648537B"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Pr="000D3EE3">
          <w:rPr>
            <w:rFonts w:ascii="宋体" w:eastAsia="宋体" w:hAnsi="宋体"/>
            <w:b/>
            <w:bCs/>
            <w:sz w:val="24"/>
            <w:szCs w:val="24"/>
            <w:lang w:val="zh-CN"/>
          </w:rPr>
          <w:t>2</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0EA71" w14:textId="77777777" w:rsidR="00727D48" w:rsidRDefault="00727D48" w:rsidP="000D3EE3">
      <w:r>
        <w:separator/>
      </w:r>
    </w:p>
  </w:footnote>
  <w:footnote w:type="continuationSeparator" w:id="0">
    <w:p w14:paraId="540AFBFC" w14:textId="77777777" w:rsidR="00727D48" w:rsidRDefault="00727D48"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D3EE3"/>
    <w:rsid w:val="001355CA"/>
    <w:rsid w:val="002F6A9B"/>
    <w:rsid w:val="00405219"/>
    <w:rsid w:val="00483C0F"/>
    <w:rsid w:val="004D59B2"/>
    <w:rsid w:val="00565F6B"/>
    <w:rsid w:val="00727D48"/>
    <w:rsid w:val="00A82F94"/>
    <w:rsid w:val="00AB2402"/>
    <w:rsid w:val="00D33F7B"/>
    <w:rsid w:val="00E30E37"/>
    <w:rsid w:val="00E65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3F7A"/>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9B2"/>
    <w:pPr>
      <w:widowControl w:val="0"/>
      <w:jc w:val="both"/>
    </w:pPr>
  </w:style>
  <w:style w:type="paragraph" w:styleId="1">
    <w:name w:val="heading 1"/>
    <w:basedOn w:val="a"/>
    <w:next w:val="a"/>
    <w:link w:val="10"/>
    <w:uiPriority w:val="9"/>
    <w:qFormat/>
    <w:rsid w:val="004D59B2"/>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 w:type="character" w:customStyle="1" w:styleId="10">
    <w:name w:val="标题 1 字符"/>
    <w:basedOn w:val="a0"/>
    <w:link w:val="1"/>
    <w:uiPriority w:val="9"/>
    <w:rsid w:val="004D59B2"/>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156</Words>
  <Characters>894</Characters>
  <Application>Microsoft Office Word</Application>
  <DocSecurity>0</DocSecurity>
  <Lines>7</Lines>
  <Paragraphs>2</Paragraphs>
  <ScaleCrop>false</ScaleCrop>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田 志强</cp:lastModifiedBy>
  <cp:revision>5</cp:revision>
  <dcterms:created xsi:type="dcterms:W3CDTF">2020-04-17T01:58:00Z</dcterms:created>
  <dcterms:modified xsi:type="dcterms:W3CDTF">2020-04-17T02:11:00Z</dcterms:modified>
</cp:coreProperties>
</file>