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2A7" w:rsidRPr="007F04FC" w:rsidRDefault="00DF0D38">
      <w:pPr>
        <w:jc w:val="center"/>
        <w:rPr>
          <w:rFonts w:ascii="方正小标宋_GBK" w:eastAsia="方正小标宋_GBK" w:hAnsi="方正小标宋_GBK" w:cs="方正小标宋_GBK"/>
          <w:b/>
          <w:sz w:val="44"/>
          <w:szCs w:val="44"/>
        </w:rPr>
      </w:pPr>
      <w:r w:rsidRPr="007F04FC">
        <w:rPr>
          <w:rFonts w:ascii="方正小标宋简体" w:eastAsia="方正小标宋简体" w:hAnsi="方正小标宋简体" w:cs="方正小标宋简体" w:hint="eastAsia"/>
          <w:b/>
          <w:sz w:val="44"/>
          <w:szCs w:val="44"/>
        </w:rPr>
        <w:t>南开区警示教育基地</w:t>
      </w:r>
    </w:p>
    <w:p w:rsidR="008C72A7" w:rsidRDefault="00DF0D38">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天津市南开区警示教育基地坐落于长虹生态园内，由家国馆和化雨园两部分组成。基地秉持</w:t>
      </w:r>
      <w:r w:rsidR="00A72DDD">
        <w:rPr>
          <w:rFonts w:ascii="仿宋" w:eastAsia="仿宋" w:hAnsi="仿宋" w:cs="仿宋" w:hint="eastAsia"/>
          <w:b/>
          <w:sz w:val="34"/>
          <w:szCs w:val="34"/>
        </w:rPr>
        <w:t>“</w:t>
      </w:r>
      <w:r w:rsidRPr="007F04FC">
        <w:rPr>
          <w:rFonts w:ascii="仿宋" w:eastAsia="仿宋" w:hAnsi="仿宋" w:cs="仿宋" w:hint="eastAsia"/>
          <w:b/>
          <w:sz w:val="34"/>
          <w:szCs w:val="34"/>
        </w:rPr>
        <w:t>从历史观家风之意义、从内涵悟家风之启示、从警示思家风之训诫、从南开读家风之传扬、从文艺品家风之浸润</w:t>
      </w:r>
      <w:r w:rsidR="00A72DDD">
        <w:rPr>
          <w:rFonts w:ascii="仿宋" w:eastAsia="仿宋" w:hAnsi="仿宋" w:cs="仿宋" w:hint="eastAsia"/>
          <w:b/>
          <w:sz w:val="34"/>
          <w:szCs w:val="34"/>
        </w:rPr>
        <w:t>”</w:t>
      </w:r>
      <w:r w:rsidRPr="007F04FC">
        <w:rPr>
          <w:rFonts w:ascii="仿宋" w:eastAsia="仿宋" w:hAnsi="仿宋" w:cs="仿宋" w:hint="eastAsia"/>
          <w:b/>
          <w:sz w:val="34"/>
          <w:szCs w:val="34"/>
        </w:rPr>
        <w:t>的理念，将家风教育与警示教育紧密结合。</w:t>
      </w:r>
    </w:p>
    <w:p w:rsidR="00A72DDD" w:rsidRDefault="00DF0D38">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基地核心组成部分</w:t>
      </w:r>
      <w:r w:rsidR="00A72DDD">
        <w:rPr>
          <w:rFonts w:ascii="仿宋" w:eastAsia="仿宋" w:hAnsi="仿宋" w:cs="仿宋" w:hint="eastAsia"/>
          <w:b/>
          <w:sz w:val="34"/>
          <w:szCs w:val="34"/>
        </w:rPr>
        <w:t>之一“</w:t>
      </w:r>
      <w:r w:rsidR="00A72DDD" w:rsidRPr="007F04FC">
        <w:rPr>
          <w:rFonts w:ascii="仿宋" w:eastAsia="仿宋" w:hAnsi="仿宋" w:cs="仿宋" w:hint="eastAsia"/>
          <w:b/>
          <w:sz w:val="34"/>
          <w:szCs w:val="34"/>
        </w:rPr>
        <w:t>家国情怀</w:t>
      </w:r>
      <w:r w:rsidR="00A72DDD">
        <w:rPr>
          <w:rFonts w:ascii="仿宋" w:eastAsia="仿宋" w:hAnsi="仿宋" w:cs="仿宋" w:hint="eastAsia"/>
          <w:b/>
          <w:sz w:val="34"/>
          <w:szCs w:val="34"/>
        </w:rPr>
        <w:t>”</w:t>
      </w:r>
      <w:r w:rsidRPr="007F04FC">
        <w:rPr>
          <w:rFonts w:ascii="仿宋" w:eastAsia="仿宋" w:hAnsi="仿宋" w:cs="仿宋" w:hint="eastAsia"/>
          <w:b/>
          <w:sz w:val="34"/>
          <w:szCs w:val="34"/>
        </w:rPr>
        <w:t>——家国馆</w:t>
      </w:r>
      <w:r w:rsidR="00A72DDD">
        <w:rPr>
          <w:rFonts w:ascii="仿宋" w:eastAsia="仿宋" w:hAnsi="仿宋" w:cs="仿宋" w:hint="eastAsia"/>
          <w:b/>
          <w:sz w:val="34"/>
          <w:szCs w:val="34"/>
        </w:rPr>
        <w:t>，</w:t>
      </w:r>
      <w:r w:rsidRPr="007F04FC">
        <w:rPr>
          <w:rFonts w:ascii="仿宋" w:eastAsia="仿宋" w:hAnsi="仿宋" w:cs="仿宋" w:hint="eastAsia"/>
          <w:b/>
          <w:sz w:val="34"/>
          <w:szCs w:val="34"/>
        </w:rPr>
        <w:t>建筑面积467平米，共三层，分设不同主题</w:t>
      </w:r>
      <w:r w:rsidR="00A72DDD">
        <w:rPr>
          <w:rFonts w:ascii="仿宋" w:eastAsia="仿宋" w:hAnsi="仿宋" w:cs="仿宋" w:hint="eastAsia"/>
          <w:b/>
          <w:sz w:val="34"/>
          <w:szCs w:val="34"/>
        </w:rPr>
        <w:t>。</w:t>
      </w:r>
      <w:r w:rsidRPr="007F04FC">
        <w:rPr>
          <w:rFonts w:ascii="仿宋" w:eastAsia="仿宋" w:hAnsi="仿宋" w:cs="仿宋" w:hint="eastAsia"/>
          <w:b/>
          <w:sz w:val="34"/>
          <w:szCs w:val="34"/>
        </w:rPr>
        <w:t>一楼为家国传承、守望人生的家风书院，负一楼为家园衰败、警醒人生的警世庭院，二层为继往开来、滋养人生的烟火街巷。</w:t>
      </w:r>
    </w:p>
    <w:p w:rsidR="008C72A7" w:rsidRPr="007F04FC" w:rsidRDefault="00A72DDD">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基地核心组成部分</w:t>
      </w:r>
      <w:r>
        <w:rPr>
          <w:rFonts w:ascii="仿宋" w:eastAsia="仿宋" w:hAnsi="仿宋" w:cs="仿宋" w:hint="eastAsia"/>
          <w:b/>
          <w:sz w:val="34"/>
          <w:szCs w:val="34"/>
        </w:rPr>
        <w:t>之二</w:t>
      </w:r>
      <w:r w:rsidRPr="007F04FC">
        <w:rPr>
          <w:rFonts w:ascii="仿宋" w:eastAsia="仿宋" w:hAnsi="仿宋" w:cs="仿宋" w:hint="eastAsia"/>
          <w:b/>
          <w:sz w:val="34"/>
          <w:szCs w:val="34"/>
        </w:rPr>
        <w:t>“春风化雨”——</w:t>
      </w:r>
      <w:r w:rsidR="00DF0D38" w:rsidRPr="007F04FC">
        <w:rPr>
          <w:rFonts w:ascii="仿宋" w:eastAsia="仿宋" w:hAnsi="仿宋" w:cs="仿宋" w:hint="eastAsia"/>
          <w:b/>
          <w:sz w:val="34"/>
          <w:szCs w:val="34"/>
        </w:rPr>
        <w:t>化雨园</w:t>
      </w:r>
      <w:r>
        <w:rPr>
          <w:rFonts w:ascii="仿宋" w:eastAsia="仿宋" w:hAnsi="仿宋" w:cs="仿宋" w:hint="eastAsia"/>
          <w:b/>
          <w:sz w:val="34"/>
          <w:szCs w:val="34"/>
        </w:rPr>
        <w:t>，</w:t>
      </w:r>
      <w:r>
        <w:rPr>
          <w:rFonts w:ascii="仿宋" w:eastAsia="仿宋" w:hAnsi="仿宋" w:cs="仿宋"/>
          <w:b/>
          <w:sz w:val="34"/>
          <w:szCs w:val="34"/>
        </w:rPr>
        <w:t>园</w:t>
      </w:r>
      <w:r w:rsidR="00DF0D38" w:rsidRPr="007F04FC">
        <w:rPr>
          <w:rFonts w:ascii="仿宋" w:eastAsia="仿宋" w:hAnsi="仿宋" w:cs="仿宋" w:hint="eastAsia"/>
          <w:b/>
          <w:sz w:val="34"/>
          <w:szCs w:val="34"/>
        </w:rPr>
        <w:t>内设置有清心亭和莲香清韵等景观，塔松、海棠、山楂等植物点缀其间，并设有由南开区书法家撰写的诗说家风警句，寓意南开区政治生态在优秀传统文化、红色革命文化滋养下持续向善向好。</w:t>
      </w:r>
    </w:p>
    <w:p w:rsidR="008C72A7" w:rsidRPr="007F04FC" w:rsidRDefault="001955F3">
      <w:pPr>
        <w:pStyle w:val="a7"/>
        <w:spacing w:afterLines="50" w:after="156" w:line="360" w:lineRule="auto"/>
        <w:ind w:firstLineChars="0" w:firstLine="0"/>
        <w:jc w:val="left"/>
        <w:rPr>
          <w:rFonts w:ascii="微软雅黑" w:eastAsia="微软雅黑" w:hAnsi="微软雅黑"/>
          <w:b/>
          <w:sz w:val="28"/>
          <w:szCs w:val="28"/>
        </w:rPr>
      </w:pPr>
      <w:r w:rsidRPr="007F04FC">
        <w:rPr>
          <w:rFonts w:hint="eastAsia"/>
          <w:noProof/>
        </w:rPr>
        <w:lastRenderedPageBreak/>
        <w:drawing>
          <wp:inline distT="0" distB="0" distL="114300" distR="114300" wp14:anchorId="4C81FB18" wp14:editId="318AB3C4">
            <wp:extent cx="5580380" cy="3285490"/>
            <wp:effectExtent l="0" t="0" r="1270" b="0"/>
            <wp:docPr id="3" name="图片 3"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9"/>
                    <pic:cNvPicPr>
                      <a:picLocks noChangeAspect="1"/>
                    </pic:cNvPicPr>
                  </pic:nvPicPr>
                  <pic:blipFill>
                    <a:blip r:embed="rId7">
                      <a:lum bright="12000"/>
                    </a:blip>
                    <a:stretch>
                      <a:fillRect/>
                    </a:stretch>
                  </pic:blipFill>
                  <pic:spPr>
                    <a:xfrm>
                      <a:off x="0" y="0"/>
                      <a:ext cx="5580380" cy="3285490"/>
                    </a:xfrm>
                    <a:prstGeom prst="rect">
                      <a:avLst/>
                    </a:prstGeom>
                  </pic:spPr>
                </pic:pic>
              </a:graphicData>
            </a:graphic>
          </wp:inline>
        </w:drawing>
      </w:r>
    </w:p>
    <w:p w:rsidR="001955F3" w:rsidRDefault="001955F3">
      <w:pPr>
        <w:pStyle w:val="a7"/>
        <w:spacing w:afterLines="50" w:after="156" w:line="360" w:lineRule="auto"/>
        <w:ind w:firstLineChars="0" w:firstLine="0"/>
        <w:jc w:val="center"/>
        <w:rPr>
          <w:rFonts w:ascii="黑体" w:eastAsia="黑体" w:hAnsi="黑体" w:cs="黑体"/>
          <w:b/>
          <w:bCs/>
          <w:sz w:val="36"/>
          <w:szCs w:val="36"/>
        </w:rPr>
      </w:pPr>
    </w:p>
    <w:p w:rsidR="008C72A7" w:rsidRPr="007F04FC" w:rsidRDefault="00DF0D38">
      <w:pPr>
        <w:pStyle w:val="a7"/>
        <w:spacing w:afterLines="50" w:after="156" w:line="360" w:lineRule="auto"/>
        <w:ind w:firstLineChars="0" w:firstLine="0"/>
        <w:jc w:val="center"/>
        <w:rPr>
          <w:rFonts w:ascii="黑体" w:eastAsia="黑体" w:hAnsi="黑体" w:cs="黑体"/>
          <w:b/>
          <w:bCs/>
          <w:sz w:val="36"/>
          <w:szCs w:val="36"/>
        </w:rPr>
      </w:pPr>
      <w:r w:rsidRPr="007F04FC">
        <w:rPr>
          <w:rFonts w:ascii="黑体" w:eastAsia="黑体" w:hAnsi="黑体" w:cs="黑体" w:hint="eastAsia"/>
          <w:b/>
          <w:bCs/>
          <w:sz w:val="36"/>
          <w:szCs w:val="36"/>
        </w:rPr>
        <w:t>家国传承，启示人生</w:t>
      </w:r>
    </w:p>
    <w:p w:rsidR="008C72A7" w:rsidRPr="007F04FC" w:rsidRDefault="00DF0D38">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一个源远流长的民族，必有其生生不息的秘诀；一个世代昌隆的门第，也必有其代代相传的诀窍；一个百年恰是风华正茂的大党，更必有其历久弥坚的法宝。</w:t>
      </w:r>
    </w:p>
    <w:p w:rsidR="008C72A7" w:rsidRPr="007F04FC" w:rsidRDefault="00DF0D38">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位于“家国馆”一楼的《家国</w:t>
      </w:r>
      <w:r w:rsidR="000639B7">
        <w:rPr>
          <w:rFonts w:ascii="仿宋" w:eastAsia="仿宋" w:hAnsi="仿宋" w:cs="仿宋" w:hint="eastAsia"/>
          <w:b/>
          <w:sz w:val="34"/>
          <w:szCs w:val="34"/>
        </w:rPr>
        <w:t>中华，璀璨千年》《家风明正，守望人生》篇章</w:t>
      </w:r>
      <w:r w:rsidRPr="007F04FC">
        <w:rPr>
          <w:rFonts w:ascii="仿宋" w:eastAsia="仿宋" w:hAnsi="仿宋" w:cs="仿宋" w:hint="eastAsia"/>
          <w:b/>
          <w:sz w:val="34"/>
          <w:szCs w:val="34"/>
        </w:rPr>
        <w:t>，一方面以中华家风从古至今的发展，特别是中国特色社会主义新时代的传承，揭示家风建设对于党、国家以及每一个家庭的永恒意义，让广大党员干部知来处、明去处；另一方面又通过深挖古今优秀家风家训及共产党人名言中所蕴含的一脉相承且不断创新发扬的家国情怀、</w:t>
      </w:r>
      <w:r w:rsidRPr="007F04FC">
        <w:rPr>
          <w:rFonts w:ascii="仿宋" w:eastAsia="仿宋" w:hAnsi="仿宋" w:cs="仿宋" w:hint="eastAsia"/>
          <w:b/>
          <w:sz w:val="34"/>
          <w:szCs w:val="34"/>
        </w:rPr>
        <w:lastRenderedPageBreak/>
        <w:t>天下意识、人民情愫以及忠诚守正、至公无私、清廉不染、仁民爱物、担当有为、修身律己等廉洁精神内涵，带给广大党员干部以坚定理想信念、落实立德树人、营建廉洁人生的启示，把握今天，创造明天。</w:t>
      </w:r>
    </w:p>
    <w:p w:rsidR="008C72A7" w:rsidRPr="007F04FC" w:rsidRDefault="00DF0D38">
      <w:pPr>
        <w:jc w:val="center"/>
        <w:rPr>
          <w:rFonts w:ascii="方正仿宋_GBK" w:eastAsia="方正仿宋_GBK" w:hAnsi="仿宋_GB2312" w:cs="仿宋_GB2312"/>
          <w:b/>
          <w:sz w:val="32"/>
          <w:szCs w:val="32"/>
        </w:rPr>
      </w:pPr>
      <w:r w:rsidRPr="007F04FC">
        <w:rPr>
          <w:rFonts w:ascii="方正仿宋_GBK" w:eastAsia="方正仿宋_GBK" w:hAnsi="仿宋_GB2312" w:cs="仿宋_GB2312" w:hint="eastAsia"/>
          <w:b/>
          <w:noProof/>
          <w:sz w:val="32"/>
          <w:szCs w:val="32"/>
        </w:rPr>
        <w:drawing>
          <wp:inline distT="0" distB="0" distL="114300" distR="114300">
            <wp:extent cx="5581015" cy="3489325"/>
            <wp:effectExtent l="0" t="0" r="635" b="15875"/>
            <wp:docPr id="7" name="图片 7"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07"/>
                    <pic:cNvPicPr>
                      <a:picLocks noChangeAspect="1"/>
                    </pic:cNvPicPr>
                  </pic:nvPicPr>
                  <pic:blipFill>
                    <a:blip r:embed="rId8">
                      <a:lum bright="12000"/>
                    </a:blip>
                    <a:stretch>
                      <a:fillRect/>
                    </a:stretch>
                  </pic:blipFill>
                  <pic:spPr>
                    <a:xfrm>
                      <a:off x="0" y="0"/>
                      <a:ext cx="5581015" cy="3489325"/>
                    </a:xfrm>
                    <a:prstGeom prst="rect">
                      <a:avLst/>
                    </a:prstGeom>
                  </pic:spPr>
                </pic:pic>
              </a:graphicData>
            </a:graphic>
          </wp:inline>
        </w:drawing>
      </w:r>
    </w:p>
    <w:p w:rsidR="008C72A7" w:rsidRPr="007F04FC" w:rsidRDefault="008C72A7">
      <w:pPr>
        <w:spacing w:line="560" w:lineRule="exact"/>
        <w:ind w:firstLineChars="200" w:firstLine="643"/>
        <w:jc w:val="center"/>
        <w:rPr>
          <w:rFonts w:ascii="黑体" w:eastAsia="黑体" w:hAnsi="黑体" w:cs="黑体"/>
          <w:b/>
          <w:sz w:val="32"/>
          <w:szCs w:val="32"/>
        </w:rPr>
      </w:pPr>
    </w:p>
    <w:p w:rsidR="008C72A7" w:rsidRPr="007F04FC" w:rsidRDefault="00DF0D38">
      <w:pPr>
        <w:jc w:val="left"/>
        <w:rPr>
          <w:rFonts w:ascii="黑体" w:eastAsia="黑体" w:hAnsi="黑体" w:cs="黑体"/>
          <w:b/>
          <w:sz w:val="32"/>
          <w:szCs w:val="32"/>
        </w:rPr>
      </w:pPr>
      <w:r w:rsidRPr="007F04FC">
        <w:rPr>
          <w:rFonts w:ascii="黑体" w:eastAsia="黑体" w:hAnsi="黑体" w:cs="黑体" w:hint="eastAsia"/>
          <w:b/>
          <w:noProof/>
          <w:sz w:val="32"/>
          <w:szCs w:val="32"/>
        </w:rPr>
        <w:lastRenderedPageBreak/>
        <w:drawing>
          <wp:inline distT="0" distB="0" distL="114300" distR="114300">
            <wp:extent cx="5581015" cy="3291205"/>
            <wp:effectExtent l="0" t="0" r="635" b="4445"/>
            <wp:docPr id="8" name="图片 8"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06"/>
                    <pic:cNvPicPr>
                      <a:picLocks noChangeAspect="1"/>
                    </pic:cNvPicPr>
                  </pic:nvPicPr>
                  <pic:blipFill>
                    <a:blip r:embed="rId9">
                      <a:lum bright="12000"/>
                    </a:blip>
                    <a:stretch>
                      <a:fillRect/>
                    </a:stretch>
                  </pic:blipFill>
                  <pic:spPr>
                    <a:xfrm>
                      <a:off x="0" y="0"/>
                      <a:ext cx="5581015" cy="3291205"/>
                    </a:xfrm>
                    <a:prstGeom prst="rect">
                      <a:avLst/>
                    </a:prstGeom>
                  </pic:spPr>
                </pic:pic>
              </a:graphicData>
            </a:graphic>
          </wp:inline>
        </w:drawing>
      </w:r>
    </w:p>
    <w:p w:rsidR="008C72A7" w:rsidRPr="007F04FC" w:rsidRDefault="008C72A7">
      <w:pPr>
        <w:spacing w:line="560" w:lineRule="exact"/>
        <w:ind w:firstLineChars="200" w:firstLine="643"/>
        <w:jc w:val="center"/>
        <w:rPr>
          <w:rFonts w:ascii="黑体" w:eastAsia="黑体" w:hAnsi="黑体" w:cs="黑体"/>
          <w:b/>
          <w:sz w:val="32"/>
          <w:szCs w:val="32"/>
        </w:rPr>
      </w:pPr>
    </w:p>
    <w:p w:rsidR="008C72A7" w:rsidRPr="007F04FC" w:rsidRDefault="00DF0D38">
      <w:pPr>
        <w:pStyle w:val="a7"/>
        <w:spacing w:afterLines="50" w:after="156" w:line="360" w:lineRule="auto"/>
        <w:ind w:firstLineChars="0" w:firstLine="0"/>
        <w:jc w:val="center"/>
        <w:rPr>
          <w:rFonts w:ascii="黑体" w:eastAsia="黑体" w:hAnsi="黑体" w:cs="黑体"/>
          <w:b/>
          <w:bCs/>
          <w:sz w:val="36"/>
          <w:szCs w:val="36"/>
        </w:rPr>
      </w:pPr>
      <w:r w:rsidRPr="007F04FC">
        <w:rPr>
          <w:rFonts w:ascii="黑体" w:eastAsia="黑体" w:hAnsi="黑体" w:cs="黑体" w:hint="eastAsia"/>
          <w:b/>
          <w:bCs/>
          <w:sz w:val="36"/>
          <w:szCs w:val="36"/>
        </w:rPr>
        <w:t>殃国祸家，警醒人生</w:t>
      </w:r>
    </w:p>
    <w:p w:rsidR="008C72A7" w:rsidRPr="007F04FC" w:rsidRDefault="00DF0D38">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人不以规矩则废，家不以规矩则殆，党不以规矩则乱，国不以规矩则衰。党纪国法，是党员干部从政做人的底线，是不可逾越的红线。</w:t>
      </w:r>
    </w:p>
    <w:p w:rsidR="008C72A7" w:rsidRPr="007F04FC" w:rsidRDefault="00DF0D38">
      <w:pPr>
        <w:spacing w:line="588" w:lineRule="exact"/>
        <w:ind w:firstLineChars="200" w:firstLine="683"/>
        <w:jc w:val="left"/>
        <w:rPr>
          <w:rFonts w:ascii="仿宋" w:eastAsia="仿宋" w:hAnsi="仿宋" w:cs="仿宋"/>
          <w:b/>
          <w:sz w:val="34"/>
          <w:szCs w:val="34"/>
        </w:rPr>
      </w:pPr>
      <w:r w:rsidRPr="007F04FC">
        <w:rPr>
          <w:rFonts w:ascii="仿宋" w:eastAsia="仿宋" w:hAnsi="仿宋" w:cs="仿宋" w:hint="eastAsia"/>
          <w:b/>
          <w:sz w:val="34"/>
          <w:szCs w:val="34"/>
        </w:rPr>
        <w:t>位于“家国馆”负一楼的《家国方圆，警钟长鸣》篇</w:t>
      </w:r>
      <w:r w:rsidR="000639B7">
        <w:rPr>
          <w:rFonts w:ascii="仿宋" w:eastAsia="仿宋" w:hAnsi="仿宋" w:cs="仿宋" w:hint="eastAsia"/>
          <w:b/>
          <w:sz w:val="34"/>
          <w:szCs w:val="34"/>
        </w:rPr>
        <w:t>章，</w:t>
      </w:r>
      <w:r w:rsidRPr="007F04FC">
        <w:rPr>
          <w:rFonts w:ascii="仿宋" w:eastAsia="仿宋" w:hAnsi="仿宋" w:cs="仿宋" w:hint="eastAsia"/>
          <w:b/>
          <w:sz w:val="34"/>
          <w:szCs w:val="34"/>
        </w:rPr>
        <w:t>综合运用反面典型案例的理性警示与声光电创意场景的感性冲击，系统、生动地揭示了贪腐滋生的土壤、原因及其所带来的殃国祸家的恶果，警示广大党员干部，只有心怀敬畏，方可慎始敬终、家圆人圆；唯有警钟长鸣，才能警笛不响、传家长远。</w:t>
      </w:r>
    </w:p>
    <w:p w:rsidR="008C72A7" w:rsidRPr="007F04FC" w:rsidRDefault="00DF0D38">
      <w:pPr>
        <w:jc w:val="left"/>
        <w:rPr>
          <w:rFonts w:ascii="微软雅黑" w:eastAsia="微软雅黑" w:hAnsi="微软雅黑"/>
          <w:b/>
          <w:sz w:val="28"/>
          <w:szCs w:val="28"/>
        </w:rPr>
      </w:pPr>
      <w:r w:rsidRPr="007F04FC">
        <w:rPr>
          <w:rFonts w:ascii="微软雅黑" w:eastAsia="微软雅黑" w:hAnsi="微软雅黑" w:hint="eastAsia"/>
          <w:b/>
          <w:noProof/>
          <w:sz w:val="28"/>
          <w:szCs w:val="28"/>
        </w:rPr>
        <w:lastRenderedPageBreak/>
        <w:drawing>
          <wp:inline distT="0" distB="0" distL="114300" distR="114300">
            <wp:extent cx="5581015" cy="3591560"/>
            <wp:effectExtent l="0" t="0" r="635" b="8890"/>
            <wp:docPr id="10" name="图片 10"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9"/>
                    <pic:cNvPicPr>
                      <a:picLocks noChangeAspect="1"/>
                    </pic:cNvPicPr>
                  </pic:nvPicPr>
                  <pic:blipFill>
                    <a:blip r:embed="rId10">
                      <a:lum bright="12000"/>
                    </a:blip>
                    <a:stretch>
                      <a:fillRect/>
                    </a:stretch>
                  </pic:blipFill>
                  <pic:spPr>
                    <a:xfrm>
                      <a:off x="0" y="0"/>
                      <a:ext cx="5581015" cy="3591560"/>
                    </a:xfrm>
                    <a:prstGeom prst="rect">
                      <a:avLst/>
                    </a:prstGeom>
                  </pic:spPr>
                </pic:pic>
              </a:graphicData>
            </a:graphic>
          </wp:inline>
        </w:drawing>
      </w:r>
    </w:p>
    <w:p w:rsidR="008C72A7" w:rsidRPr="007F04FC" w:rsidRDefault="00DF0D38">
      <w:pPr>
        <w:jc w:val="left"/>
        <w:rPr>
          <w:rFonts w:ascii="微软雅黑" w:eastAsia="微软雅黑" w:hAnsi="微软雅黑"/>
          <w:b/>
          <w:sz w:val="28"/>
          <w:szCs w:val="28"/>
        </w:rPr>
      </w:pPr>
      <w:r w:rsidRPr="007F04FC">
        <w:rPr>
          <w:rFonts w:ascii="微软雅黑" w:eastAsia="微软雅黑" w:hAnsi="微软雅黑" w:hint="eastAsia"/>
          <w:b/>
          <w:noProof/>
          <w:sz w:val="28"/>
          <w:szCs w:val="28"/>
        </w:rPr>
        <w:drawing>
          <wp:inline distT="0" distB="0" distL="114300" distR="114300">
            <wp:extent cx="5581015" cy="4185285"/>
            <wp:effectExtent l="0" t="0" r="635" b="5715"/>
            <wp:docPr id="11" name="图片 1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
                    <pic:cNvPicPr>
                      <a:picLocks noChangeAspect="1"/>
                    </pic:cNvPicPr>
                  </pic:nvPicPr>
                  <pic:blipFill>
                    <a:blip r:embed="rId11">
                      <a:lum bright="12000"/>
                    </a:blip>
                    <a:stretch>
                      <a:fillRect/>
                    </a:stretch>
                  </pic:blipFill>
                  <pic:spPr>
                    <a:xfrm>
                      <a:off x="0" y="0"/>
                      <a:ext cx="5581015" cy="4185285"/>
                    </a:xfrm>
                    <a:prstGeom prst="rect">
                      <a:avLst/>
                    </a:prstGeom>
                  </pic:spPr>
                </pic:pic>
              </a:graphicData>
            </a:graphic>
          </wp:inline>
        </w:drawing>
      </w:r>
    </w:p>
    <w:p w:rsidR="008C72A7" w:rsidRPr="007F04FC" w:rsidRDefault="008C72A7">
      <w:pPr>
        <w:spacing w:line="560" w:lineRule="exact"/>
        <w:ind w:firstLineChars="200" w:firstLine="723"/>
        <w:jc w:val="center"/>
        <w:rPr>
          <w:rFonts w:ascii="黑体" w:eastAsia="黑体" w:hAnsi="黑体" w:cs="黑体"/>
          <w:b/>
          <w:bCs/>
          <w:sz w:val="36"/>
          <w:szCs w:val="36"/>
        </w:rPr>
      </w:pPr>
    </w:p>
    <w:p w:rsidR="008C72A7" w:rsidRPr="007F04FC" w:rsidRDefault="00DF0D38">
      <w:pPr>
        <w:pStyle w:val="a7"/>
        <w:spacing w:afterLines="50" w:after="156" w:line="360" w:lineRule="auto"/>
        <w:ind w:firstLineChars="0" w:firstLine="0"/>
        <w:jc w:val="center"/>
        <w:rPr>
          <w:rFonts w:ascii="黑体" w:eastAsia="黑体" w:hAnsi="黑体" w:cs="黑体"/>
          <w:b/>
          <w:bCs/>
          <w:sz w:val="36"/>
          <w:szCs w:val="36"/>
        </w:rPr>
      </w:pPr>
      <w:r w:rsidRPr="007F04FC">
        <w:rPr>
          <w:rFonts w:ascii="黑体" w:eastAsia="黑体" w:hAnsi="黑体" w:cs="黑体" w:hint="eastAsia"/>
          <w:b/>
          <w:bCs/>
          <w:sz w:val="36"/>
          <w:szCs w:val="36"/>
        </w:rPr>
        <w:t>清风南开，温暖人生</w:t>
      </w:r>
    </w:p>
    <w:p w:rsidR="005D6AAB" w:rsidRPr="005D6AAB" w:rsidRDefault="005D6AAB" w:rsidP="005D6AAB">
      <w:pPr>
        <w:pStyle w:val="a7"/>
        <w:ind w:firstLine="683"/>
        <w:rPr>
          <w:rFonts w:ascii="仿宋" w:eastAsia="仿宋" w:hAnsi="仿宋" w:cs="仿宋"/>
          <w:b/>
          <w:sz w:val="34"/>
          <w:szCs w:val="34"/>
        </w:rPr>
      </w:pPr>
      <w:r w:rsidRPr="005D6AAB">
        <w:rPr>
          <w:rFonts w:ascii="仿宋" w:eastAsia="仿宋" w:hAnsi="仿宋" w:cs="仿宋" w:hint="eastAsia"/>
          <w:b/>
          <w:sz w:val="34"/>
          <w:szCs w:val="34"/>
        </w:rPr>
        <w:t>津门故里，烟火南开。悠久的历史，为南开区这方水土打上了深深的文化烙印，也温暖着这座城市每一个人的人生。</w:t>
      </w:r>
    </w:p>
    <w:p w:rsidR="008C72A7" w:rsidRPr="007F04FC" w:rsidRDefault="00DF0D38">
      <w:pPr>
        <w:pStyle w:val="a7"/>
        <w:spacing w:line="588" w:lineRule="exact"/>
        <w:ind w:firstLine="683"/>
        <w:rPr>
          <w:rFonts w:ascii="仿宋" w:eastAsia="仿宋" w:hAnsi="仿宋" w:cs="仿宋"/>
          <w:b/>
          <w:sz w:val="34"/>
          <w:szCs w:val="34"/>
        </w:rPr>
      </w:pPr>
      <w:r w:rsidRPr="007F04FC">
        <w:rPr>
          <w:rFonts w:ascii="仿宋" w:eastAsia="仿宋" w:hAnsi="仿宋" w:cs="仿宋" w:hint="eastAsia"/>
          <w:b/>
          <w:sz w:val="34"/>
          <w:szCs w:val="34"/>
        </w:rPr>
        <w:t>位于“家国馆”二楼的《风润南开，万家灯火》篇</w:t>
      </w:r>
      <w:r w:rsidR="000639B7">
        <w:rPr>
          <w:rFonts w:ascii="仿宋" w:eastAsia="仿宋" w:hAnsi="仿宋" w:cs="仿宋" w:hint="eastAsia"/>
          <w:b/>
          <w:sz w:val="34"/>
          <w:szCs w:val="34"/>
        </w:rPr>
        <w:t>章，深挖南开</w:t>
      </w:r>
      <w:r w:rsidRPr="007F04FC">
        <w:rPr>
          <w:rFonts w:ascii="仿宋" w:eastAsia="仿宋" w:hAnsi="仿宋" w:cs="仿宋" w:hint="eastAsia"/>
          <w:b/>
          <w:sz w:val="34"/>
          <w:szCs w:val="34"/>
        </w:rPr>
        <w:t>这座因“一座古城、两位总理、三所名校”而闻名的清风之城的特色红色文化、科教文化之中所蕴含的家风传承，回望中国共产党人的红色精神谱系，以历史照亮未来，激励着每一位南开人，扛起新时代赋予的使命与担当。</w:t>
      </w:r>
    </w:p>
    <w:p w:rsidR="008C72A7" w:rsidRPr="007F04FC" w:rsidRDefault="00DF0D38">
      <w:pPr>
        <w:pStyle w:val="a7"/>
        <w:spacing w:afterLines="50" w:after="156" w:line="360" w:lineRule="auto"/>
        <w:ind w:firstLineChars="0" w:firstLine="0"/>
        <w:rPr>
          <w:rFonts w:ascii="微软雅黑" w:eastAsia="微软雅黑" w:hAnsi="微软雅黑"/>
          <w:b/>
          <w:color w:val="FF0000"/>
          <w:sz w:val="28"/>
          <w:szCs w:val="28"/>
        </w:rPr>
      </w:pPr>
      <w:r w:rsidRPr="007F04FC">
        <w:rPr>
          <w:rFonts w:ascii="微软雅黑" w:eastAsia="微软雅黑" w:hAnsi="微软雅黑" w:hint="eastAsia"/>
          <w:b/>
          <w:noProof/>
          <w:color w:val="FF0000"/>
          <w:sz w:val="28"/>
          <w:szCs w:val="28"/>
        </w:rPr>
        <w:drawing>
          <wp:inline distT="0" distB="0" distL="114300" distR="114300">
            <wp:extent cx="5581015" cy="3350260"/>
            <wp:effectExtent l="0" t="0" r="635" b="2540"/>
            <wp:docPr id="13" name="图片 13" descr="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2"/>
                    <pic:cNvPicPr>
                      <a:picLocks noChangeAspect="1"/>
                    </pic:cNvPicPr>
                  </pic:nvPicPr>
                  <pic:blipFill>
                    <a:blip r:embed="rId12">
                      <a:lum bright="12000"/>
                    </a:blip>
                    <a:stretch>
                      <a:fillRect/>
                    </a:stretch>
                  </pic:blipFill>
                  <pic:spPr>
                    <a:xfrm>
                      <a:off x="0" y="0"/>
                      <a:ext cx="5581015" cy="3350260"/>
                    </a:xfrm>
                    <a:prstGeom prst="rect">
                      <a:avLst/>
                    </a:prstGeom>
                  </pic:spPr>
                </pic:pic>
              </a:graphicData>
            </a:graphic>
          </wp:inline>
        </w:drawing>
      </w:r>
    </w:p>
    <w:p w:rsidR="008C72A7" w:rsidRPr="007F04FC" w:rsidRDefault="00DF0D38">
      <w:pPr>
        <w:pStyle w:val="a7"/>
        <w:spacing w:afterLines="50" w:after="156" w:line="360" w:lineRule="auto"/>
        <w:ind w:firstLineChars="0" w:firstLine="0"/>
        <w:rPr>
          <w:rFonts w:ascii="微软雅黑" w:eastAsia="微软雅黑" w:hAnsi="微软雅黑"/>
          <w:b/>
          <w:color w:val="FF0000"/>
          <w:sz w:val="28"/>
          <w:szCs w:val="28"/>
        </w:rPr>
      </w:pPr>
      <w:r w:rsidRPr="007F04FC">
        <w:rPr>
          <w:rFonts w:ascii="微软雅黑" w:eastAsia="微软雅黑" w:hAnsi="微软雅黑" w:hint="eastAsia"/>
          <w:b/>
          <w:noProof/>
          <w:color w:val="FF0000"/>
          <w:sz w:val="28"/>
          <w:szCs w:val="28"/>
        </w:rPr>
        <w:lastRenderedPageBreak/>
        <w:drawing>
          <wp:inline distT="0" distB="0" distL="114300" distR="114300">
            <wp:extent cx="5581015" cy="3467735"/>
            <wp:effectExtent l="0" t="0" r="635" b="18415"/>
            <wp:docPr id="14" name="图片 14" descr="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31"/>
                    <pic:cNvPicPr>
                      <a:picLocks noChangeAspect="1"/>
                    </pic:cNvPicPr>
                  </pic:nvPicPr>
                  <pic:blipFill>
                    <a:blip r:embed="rId13">
                      <a:lum bright="18000"/>
                    </a:blip>
                    <a:stretch>
                      <a:fillRect/>
                    </a:stretch>
                  </pic:blipFill>
                  <pic:spPr>
                    <a:xfrm>
                      <a:off x="0" y="0"/>
                      <a:ext cx="5581015" cy="3467735"/>
                    </a:xfrm>
                    <a:prstGeom prst="rect">
                      <a:avLst/>
                    </a:prstGeom>
                  </pic:spPr>
                </pic:pic>
              </a:graphicData>
            </a:graphic>
          </wp:inline>
        </w:drawing>
      </w:r>
    </w:p>
    <w:p w:rsidR="001955F3" w:rsidRDefault="001955F3">
      <w:pPr>
        <w:pStyle w:val="a7"/>
        <w:spacing w:afterLines="50" w:after="156" w:line="360" w:lineRule="auto"/>
        <w:ind w:firstLine="723"/>
        <w:jc w:val="center"/>
        <w:rPr>
          <w:rFonts w:ascii="黑体" w:eastAsia="黑体" w:hAnsi="黑体" w:cs="黑体"/>
          <w:b/>
          <w:bCs/>
          <w:sz w:val="36"/>
          <w:szCs w:val="36"/>
        </w:rPr>
      </w:pPr>
    </w:p>
    <w:p w:rsidR="008C72A7" w:rsidRPr="007F04FC" w:rsidRDefault="00DF0D38">
      <w:pPr>
        <w:pStyle w:val="a7"/>
        <w:spacing w:afterLines="50" w:after="156" w:line="360" w:lineRule="auto"/>
        <w:ind w:firstLine="723"/>
        <w:jc w:val="center"/>
        <w:rPr>
          <w:rFonts w:ascii="微软雅黑" w:eastAsia="微软雅黑" w:hAnsi="微软雅黑"/>
          <w:b/>
          <w:sz w:val="28"/>
          <w:szCs w:val="28"/>
        </w:rPr>
      </w:pPr>
      <w:r w:rsidRPr="007F04FC">
        <w:rPr>
          <w:rFonts w:ascii="黑体" w:eastAsia="黑体" w:hAnsi="黑体" w:cs="黑体" w:hint="eastAsia"/>
          <w:b/>
          <w:bCs/>
          <w:sz w:val="36"/>
          <w:szCs w:val="36"/>
        </w:rPr>
        <w:t>春风化雨，润泽人生</w:t>
      </w:r>
    </w:p>
    <w:p w:rsidR="005D6AAB" w:rsidRPr="005D6AAB" w:rsidRDefault="005D6AAB" w:rsidP="005D6AAB">
      <w:pPr>
        <w:pStyle w:val="a7"/>
        <w:ind w:firstLine="683"/>
        <w:rPr>
          <w:rFonts w:ascii="仿宋" w:eastAsia="仿宋" w:hAnsi="仿宋" w:cs="仿宋"/>
          <w:b/>
          <w:sz w:val="34"/>
          <w:szCs w:val="34"/>
        </w:rPr>
      </w:pPr>
      <w:r w:rsidRPr="005D6AAB">
        <w:rPr>
          <w:rFonts w:ascii="仿宋" w:eastAsia="仿宋" w:hAnsi="仿宋" w:cs="仿宋" w:hint="eastAsia"/>
          <w:b/>
          <w:sz w:val="34"/>
          <w:szCs w:val="34"/>
        </w:rPr>
        <w:t>文化的传扬，如春风化雨，润物无声。</w:t>
      </w:r>
    </w:p>
    <w:p w:rsidR="008C72A7" w:rsidRPr="007F04FC" w:rsidRDefault="000639B7">
      <w:pPr>
        <w:pStyle w:val="a7"/>
        <w:spacing w:line="588" w:lineRule="exact"/>
        <w:ind w:firstLine="683"/>
        <w:rPr>
          <w:rFonts w:ascii="仿宋" w:eastAsia="仿宋" w:hAnsi="仿宋" w:cs="仿宋"/>
          <w:b/>
          <w:sz w:val="34"/>
          <w:szCs w:val="34"/>
        </w:rPr>
      </w:pPr>
      <w:bookmarkStart w:id="0" w:name="_GoBack"/>
      <w:bookmarkEnd w:id="0"/>
      <w:r>
        <w:rPr>
          <w:rFonts w:ascii="仿宋" w:eastAsia="仿宋" w:hAnsi="仿宋" w:cs="仿宋" w:hint="eastAsia"/>
          <w:b/>
          <w:sz w:val="34"/>
          <w:szCs w:val="34"/>
        </w:rPr>
        <w:t>化雨园</w:t>
      </w:r>
      <w:r w:rsidR="00D115E8">
        <w:rPr>
          <w:rFonts w:ascii="仿宋" w:eastAsia="仿宋" w:hAnsi="仿宋" w:cs="仿宋" w:hint="eastAsia"/>
          <w:b/>
          <w:sz w:val="34"/>
          <w:szCs w:val="34"/>
        </w:rPr>
        <w:t>设置</w:t>
      </w:r>
      <w:r w:rsidR="00DF0D38" w:rsidRPr="007F04FC">
        <w:rPr>
          <w:rFonts w:ascii="仿宋" w:eastAsia="仿宋" w:hAnsi="仿宋" w:cs="仿宋" w:hint="eastAsia"/>
          <w:b/>
          <w:sz w:val="34"/>
          <w:szCs w:val="34"/>
        </w:rPr>
        <w:t>“诗说家风”“莲香清韵”“撇捺人生”等廉洁文化景观与互动装置，</w:t>
      </w:r>
      <w:r w:rsidR="00D115E8">
        <w:rPr>
          <w:rFonts w:ascii="仿宋" w:eastAsia="仿宋" w:hAnsi="仿宋" w:cs="仿宋" w:hint="eastAsia"/>
          <w:b/>
          <w:sz w:val="34"/>
          <w:szCs w:val="34"/>
        </w:rPr>
        <w:t>融廉洁于景观、寓廉洁于互动，让党员干部</w:t>
      </w:r>
      <w:r w:rsidR="00DF0D38" w:rsidRPr="007F04FC">
        <w:rPr>
          <w:rFonts w:ascii="仿宋" w:eastAsia="仿宋" w:hAnsi="仿宋" w:cs="仿宋" w:hint="eastAsia"/>
          <w:b/>
          <w:sz w:val="34"/>
          <w:szCs w:val="34"/>
        </w:rPr>
        <w:t>在清新、雅致的庭院与充满文化韵味的书法互动之中，自然参悟廉洁做人、干净做事的道理，达到“心”与“境”的合一，进而永葆政治生态上的青山绿水。</w:t>
      </w:r>
    </w:p>
    <w:p w:rsidR="008C72A7" w:rsidRPr="007F04FC" w:rsidRDefault="00C60FDA">
      <w:pPr>
        <w:pStyle w:val="a7"/>
        <w:spacing w:afterLines="50" w:after="156" w:line="360" w:lineRule="auto"/>
        <w:ind w:firstLineChars="0" w:firstLine="0"/>
        <w:jc w:val="center"/>
        <w:rPr>
          <w:rFonts w:ascii="微软雅黑" w:eastAsia="微软雅黑" w:hAnsi="微软雅黑"/>
          <w:b/>
          <w:sz w:val="28"/>
          <w:szCs w:val="28"/>
        </w:rPr>
      </w:pPr>
      <w:r>
        <w:rPr>
          <w:rFonts w:ascii="微软雅黑" w:eastAsia="微软雅黑" w:hAnsi="微软雅黑" w:hint="eastAsia"/>
          <w:noProof/>
          <w:sz w:val="28"/>
          <w:szCs w:val="28"/>
        </w:rPr>
        <w:lastRenderedPageBreak/>
        <w:drawing>
          <wp:inline distT="0" distB="0" distL="114300" distR="114300" wp14:anchorId="7623B667" wp14:editId="53197A10">
            <wp:extent cx="5580380" cy="3138410"/>
            <wp:effectExtent l="0" t="0" r="1270" b="5080"/>
            <wp:docPr id="1" name="图片 1" descr="158508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5083387"/>
                    <pic:cNvPicPr>
                      <a:picLocks noChangeAspect="1"/>
                    </pic:cNvPicPr>
                  </pic:nvPicPr>
                  <pic:blipFill>
                    <a:blip r:embed="rId14"/>
                    <a:stretch>
                      <a:fillRect/>
                    </a:stretch>
                  </pic:blipFill>
                  <pic:spPr>
                    <a:xfrm>
                      <a:off x="0" y="0"/>
                      <a:ext cx="5580380" cy="3138410"/>
                    </a:xfrm>
                    <a:prstGeom prst="rect">
                      <a:avLst/>
                    </a:prstGeom>
                  </pic:spPr>
                </pic:pic>
              </a:graphicData>
            </a:graphic>
          </wp:inline>
        </w:drawing>
      </w:r>
    </w:p>
    <w:p w:rsidR="008C72A7" w:rsidRPr="007F04FC" w:rsidRDefault="00DF0D38">
      <w:pPr>
        <w:pStyle w:val="a7"/>
        <w:spacing w:afterLines="50" w:after="156" w:line="360" w:lineRule="auto"/>
        <w:ind w:firstLineChars="0" w:firstLine="0"/>
        <w:jc w:val="center"/>
        <w:rPr>
          <w:rFonts w:ascii="微软雅黑" w:eastAsia="微软雅黑" w:hAnsi="微软雅黑"/>
          <w:b/>
          <w:sz w:val="28"/>
          <w:szCs w:val="28"/>
        </w:rPr>
      </w:pPr>
      <w:r w:rsidRPr="007F04FC">
        <w:rPr>
          <w:rFonts w:ascii="微软雅黑" w:eastAsia="微软雅黑" w:hAnsi="微软雅黑" w:hint="eastAsia"/>
          <w:b/>
          <w:noProof/>
          <w:sz w:val="28"/>
          <w:szCs w:val="28"/>
        </w:rPr>
        <w:drawing>
          <wp:inline distT="0" distB="0" distL="114300" distR="114300">
            <wp:extent cx="5596890" cy="3147695"/>
            <wp:effectExtent l="0" t="0" r="3810" b="14605"/>
            <wp:docPr id="19" name="图片 19" descr="50790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507909139"/>
                    <pic:cNvPicPr>
                      <a:picLocks noChangeAspect="1"/>
                    </pic:cNvPicPr>
                  </pic:nvPicPr>
                  <pic:blipFill>
                    <a:blip r:embed="rId15"/>
                    <a:stretch>
                      <a:fillRect/>
                    </a:stretch>
                  </pic:blipFill>
                  <pic:spPr>
                    <a:xfrm>
                      <a:off x="0" y="0"/>
                      <a:ext cx="5596890" cy="3147695"/>
                    </a:xfrm>
                    <a:prstGeom prst="rect">
                      <a:avLst/>
                    </a:prstGeom>
                  </pic:spPr>
                </pic:pic>
              </a:graphicData>
            </a:graphic>
          </wp:inline>
        </w:drawing>
      </w:r>
    </w:p>
    <w:sectPr w:rsidR="008C72A7" w:rsidRPr="007F04FC">
      <w:footerReference w:type="default" r:id="rId16"/>
      <w:pgSz w:w="11906" w:h="16838"/>
      <w:pgMar w:top="2041" w:right="1559" w:bottom="1701" w:left="1559" w:header="851" w:footer="1417" w:gutter="0"/>
      <w:pgNumType w:fmt="numberInDash"/>
      <w:cols w:space="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0039" w:rsidRDefault="00A40039">
      <w:r>
        <w:separator/>
      </w:r>
    </w:p>
  </w:endnote>
  <w:endnote w:type="continuationSeparator" w:id="0">
    <w:p w:rsidR="00A40039" w:rsidRDefault="00A4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仿宋_GB2312">
    <w:panose1 w:val="02010609030101010101"/>
    <w:charset w:val="86"/>
    <w:family w:val="auto"/>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999184"/>
    </w:sdtPr>
    <w:sdtEndPr>
      <w:rPr>
        <w:rFonts w:ascii="宋体" w:eastAsia="宋体" w:hAnsi="宋体"/>
        <w:b/>
        <w:bCs/>
        <w:sz w:val="24"/>
        <w:szCs w:val="24"/>
      </w:rPr>
    </w:sdtEndPr>
    <w:sdtContent>
      <w:p w:rsidR="008C72A7" w:rsidRDefault="00DF0D38">
        <w:pPr>
          <w:pStyle w:val="a3"/>
          <w:jc w:val="center"/>
          <w:rPr>
            <w:rFonts w:ascii="宋体" w:eastAsia="宋体" w:hAnsi="宋体"/>
            <w:b/>
            <w:bCs/>
            <w:sz w:val="24"/>
            <w:szCs w:val="24"/>
          </w:rPr>
        </w:pPr>
        <w:r>
          <w:rPr>
            <w:rFonts w:ascii="宋体" w:eastAsia="宋体" w:hAnsi="宋体"/>
            <w:b/>
            <w:bCs/>
            <w:sz w:val="24"/>
            <w:szCs w:val="24"/>
          </w:rPr>
          <w:fldChar w:fldCharType="begin"/>
        </w:r>
        <w:r>
          <w:rPr>
            <w:rFonts w:ascii="宋体" w:eastAsia="宋体" w:hAnsi="宋体"/>
            <w:b/>
            <w:bCs/>
            <w:sz w:val="24"/>
            <w:szCs w:val="24"/>
          </w:rPr>
          <w:instrText>PAGE   \* MERGEFORMAT</w:instrText>
        </w:r>
        <w:r>
          <w:rPr>
            <w:rFonts w:ascii="宋体" w:eastAsia="宋体" w:hAnsi="宋体"/>
            <w:b/>
            <w:bCs/>
            <w:sz w:val="24"/>
            <w:szCs w:val="24"/>
          </w:rPr>
          <w:fldChar w:fldCharType="separate"/>
        </w:r>
        <w:r w:rsidR="005D6AAB" w:rsidRPr="005D6AAB">
          <w:rPr>
            <w:rFonts w:ascii="宋体" w:eastAsia="宋体" w:hAnsi="宋体"/>
            <w:b/>
            <w:bCs/>
            <w:noProof/>
            <w:sz w:val="24"/>
            <w:szCs w:val="24"/>
            <w:lang w:val="zh-CN"/>
          </w:rPr>
          <w:t>-</w:t>
        </w:r>
        <w:r w:rsidR="005D6AAB">
          <w:rPr>
            <w:rFonts w:ascii="宋体" w:eastAsia="宋体" w:hAnsi="宋体"/>
            <w:b/>
            <w:bCs/>
            <w:noProof/>
            <w:sz w:val="24"/>
            <w:szCs w:val="24"/>
          </w:rPr>
          <w:t xml:space="preserve"> 7 -</w:t>
        </w:r>
        <w:r>
          <w:rPr>
            <w:rFonts w:ascii="宋体" w:eastAsia="宋体" w:hAnsi="宋体"/>
            <w:b/>
            <w:bCs/>
            <w:sz w:val="24"/>
            <w:szCs w:val="24"/>
          </w:rPr>
          <w:fldChar w:fldCharType="end"/>
        </w:r>
      </w:p>
    </w:sdtContent>
  </w:sdt>
  <w:p w:rsidR="008C72A7" w:rsidRDefault="008C72A7">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0039" w:rsidRDefault="00A40039">
      <w:r>
        <w:separator/>
      </w:r>
    </w:p>
  </w:footnote>
  <w:footnote w:type="continuationSeparator" w:id="0">
    <w:p w:rsidR="00A40039" w:rsidRDefault="00A40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A9B"/>
    <w:rsid w:val="AAFB01DA"/>
    <w:rsid w:val="BB78C226"/>
    <w:rsid w:val="C7D66989"/>
    <w:rsid w:val="DEFFC0CC"/>
    <w:rsid w:val="DFEF9806"/>
    <w:rsid w:val="F7F610F0"/>
    <w:rsid w:val="FB6B17B3"/>
    <w:rsid w:val="FB7BA5D1"/>
    <w:rsid w:val="000639B7"/>
    <w:rsid w:val="00063C49"/>
    <w:rsid w:val="000D3EE3"/>
    <w:rsid w:val="001355CA"/>
    <w:rsid w:val="001955F3"/>
    <w:rsid w:val="002B286F"/>
    <w:rsid w:val="002F6A9B"/>
    <w:rsid w:val="00320F04"/>
    <w:rsid w:val="004C561F"/>
    <w:rsid w:val="00511899"/>
    <w:rsid w:val="005967DE"/>
    <w:rsid w:val="005D6AAB"/>
    <w:rsid w:val="00630ED9"/>
    <w:rsid w:val="00744607"/>
    <w:rsid w:val="007615B8"/>
    <w:rsid w:val="00776C8A"/>
    <w:rsid w:val="007F04FC"/>
    <w:rsid w:val="007F1A73"/>
    <w:rsid w:val="007F3E27"/>
    <w:rsid w:val="008C72A7"/>
    <w:rsid w:val="00956D5F"/>
    <w:rsid w:val="00957141"/>
    <w:rsid w:val="0096609B"/>
    <w:rsid w:val="00967674"/>
    <w:rsid w:val="00A22114"/>
    <w:rsid w:val="00A40039"/>
    <w:rsid w:val="00A72DDD"/>
    <w:rsid w:val="00A73444"/>
    <w:rsid w:val="00A82F94"/>
    <w:rsid w:val="00AB2402"/>
    <w:rsid w:val="00AB5C19"/>
    <w:rsid w:val="00AC7D74"/>
    <w:rsid w:val="00B01CEC"/>
    <w:rsid w:val="00B105A3"/>
    <w:rsid w:val="00B10731"/>
    <w:rsid w:val="00BD632B"/>
    <w:rsid w:val="00C60FDA"/>
    <w:rsid w:val="00C72691"/>
    <w:rsid w:val="00CA213F"/>
    <w:rsid w:val="00D115E8"/>
    <w:rsid w:val="00D33F7B"/>
    <w:rsid w:val="00D36ECA"/>
    <w:rsid w:val="00DF0D38"/>
    <w:rsid w:val="00DF2F44"/>
    <w:rsid w:val="6FD8B5BA"/>
    <w:rsid w:val="7B7302F2"/>
    <w:rsid w:val="7F67F3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37F81"/>
  <w15:docId w15:val="{0428B28C-DB16-4534-8FEA-108CD16E4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955F3"/>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character" w:customStyle="1" w:styleId="10">
    <w:name w:val="标题 1 字符"/>
    <w:basedOn w:val="a0"/>
    <w:link w:val="1"/>
    <w:uiPriority w:val="9"/>
    <w:qFormat/>
    <w:rPr>
      <w:b/>
      <w:bCs/>
      <w:kern w:val="44"/>
      <w:sz w:val="44"/>
      <w:szCs w:val="44"/>
    </w:rPr>
  </w:style>
  <w:style w:type="paragraph" w:styleId="a7">
    <w:name w:val="List Paragraph"/>
    <w:basedOn w:val="a"/>
    <w:uiPriority w:val="34"/>
    <w:qFormat/>
    <w:pPr>
      <w:ind w:firstLineChars="200" w:firstLine="420"/>
    </w:pPr>
  </w:style>
  <w:style w:type="character" w:customStyle="1" w:styleId="20">
    <w:name w:val="标题 2 字符"/>
    <w:basedOn w:val="a0"/>
    <w:link w:val="2"/>
    <w:uiPriority w:val="9"/>
    <w:rsid w:val="001955F3"/>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8</Pages>
  <Words>182</Words>
  <Characters>1044</Characters>
  <Application>Microsoft Office Word</Application>
  <DocSecurity>0</DocSecurity>
  <Lines>8</Lines>
  <Paragraphs>2</Paragraphs>
  <ScaleCrop>false</ScaleCrop>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 志强</dc:creator>
  <cp:lastModifiedBy>田 志强</cp:lastModifiedBy>
  <cp:revision>25</cp:revision>
  <cp:lastPrinted>2021-10-26T10:22:00Z</cp:lastPrinted>
  <dcterms:created xsi:type="dcterms:W3CDTF">2020-04-17T03:43:00Z</dcterms:created>
  <dcterms:modified xsi:type="dcterms:W3CDTF">2021-11-02T00:56:00Z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2052-10.8.0.7149</vt:lpwstr>
  </property>
</Properties>
</file>